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E8447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招聘单位：宁波大学商学院</w:t>
      </w:r>
    </w:p>
    <w:p w14:paraId="6199DFD5">
      <w:pP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624830" cy="1918335"/>
            <wp:effectExtent l="0" t="0" r="13970" b="5715"/>
            <wp:docPr id="8" name="图片 8" descr="50c2079233f6b631d3a891fd698e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0c2079233f6b631d3a891fd698e429"/>
                    <pic:cNvPicPr>
                      <a:picLocks noChangeAspect="1"/>
                    </pic:cNvPicPr>
                  </pic:nvPicPr>
                  <pic:blipFill>
                    <a:blip r:embed="rId4"/>
                    <a:srcRect t="45200"/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ACD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 w:bidi="ar"/>
        </w:rPr>
        <w:t>宁波大学于1986年由世界船王包玉刚先生捐资创立，邓小平同志题写校名，是国家“双一流”建设高校、省部市共建高校、浙江省首批重点建设高校、浙江省高水平大学建设高校。作为综合性教学研究型大学，综合实力稳居全国高校百强行列。</w:t>
      </w:r>
    </w:p>
    <w:p w14:paraId="562CB6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 w:bidi="ar"/>
        </w:rPr>
        <w:t>商学院是宁波大学创立最早和办学规模最大的学科性学院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 w:bidi="ar"/>
        </w:rPr>
        <w:t>学院设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 w:bidi="ar"/>
        </w:rPr>
        <w:t>有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 w:bidi="ar"/>
        </w:rPr>
        <w:t>经济学、金融学、国际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经济与贸易、工商管理、会计学和管理科学与工程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</w:rPr>
        <w:t>6个系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lang w:val="en-US" w:eastAsia="zh-CN"/>
        </w:rPr>
        <w:t>应用经济学一级学科博士点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lang w:val="en-US" w:eastAsia="zh-CN"/>
        </w:rPr>
        <w:t>统计与数量经济、渔业经济与管理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lang w:val="en-US" w:eastAsia="zh-CN"/>
        </w:rPr>
        <w:t>2个二级学科博士点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、应用经济学和工商管理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lang w:val="en-US" w:eastAsia="zh-CN"/>
        </w:rPr>
        <w:t>2个一级学科硕士点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，下设9个学术型二级学位点和5个专业硕士学位点，学院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拥有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经济学、金融学、国际经济与贸易、工商管理、会计学和信息管理与信息系统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lang w:val="en-US" w:eastAsia="zh-CN"/>
        </w:rPr>
        <w:t>6个本科专业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，基本形成完整的人才培养和学科建设体系。</w:t>
      </w:r>
    </w:p>
    <w:p w14:paraId="209C11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  <w:lang w:bidi="ar"/>
        </w:rPr>
        <w:t>现有教职工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2"/>
          <w:szCs w:val="22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2"/>
          <w:szCs w:val="22"/>
          <w:lang w:val="en-US" w:eastAsia="zh-CN" w:bidi="ar"/>
        </w:rPr>
        <w:t>11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2"/>
          <w:szCs w:val="22"/>
          <w:lang w:bidi="ar"/>
        </w:rPr>
        <w:t>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  <w:lang w:bidi="ar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2"/>
          <w:szCs w:val="22"/>
          <w:lang w:bidi="ar"/>
        </w:rPr>
        <w:t>高级职称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2"/>
          <w:szCs w:val="22"/>
          <w:lang w:val="en-US" w:eastAsia="zh-CN" w:bidi="ar"/>
        </w:rPr>
        <w:t>91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2"/>
          <w:szCs w:val="22"/>
          <w:lang w:bidi="ar"/>
        </w:rPr>
        <w:t>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  <w:lang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  <w:lang w:val="en-US" w:eastAsia="zh-CN" w:bidi="ar"/>
        </w:rPr>
        <w:t>其中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2"/>
          <w:szCs w:val="22"/>
          <w:lang w:bidi="ar"/>
        </w:rPr>
        <w:t>国家级重点人才2人，省级重点人才7人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  <w:lang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 w:bidi="ar"/>
        </w:rPr>
        <w:t>享受政府特殊津贴专家2人，国家有突出贡献的中青年专家1人，全国劳动模范1人，省有突出贡献中青年专家2人，省教学名师2人，钱江学者特聘教授1人，省“151人才”15人，省五星级教师1人，省级优秀教师1人，省“之江青年社科学者”4人，高校中青年学术带头人5人，宁波市甬江人才13人，宁波市哲学社会科学青年学科带头人6人。</w:t>
      </w:r>
    </w:p>
    <w:p w14:paraId="7986D6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 w:bidi="ar"/>
        </w:rPr>
      </w:pPr>
    </w:p>
    <w:p w14:paraId="5F5250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kern w:val="0"/>
          <w:sz w:val="22"/>
          <w:szCs w:val="22"/>
          <w:lang w:val="en-US" w:eastAsia="zh-CN" w:bidi="ar"/>
        </w:rPr>
        <w:t>详细招聘信息请点击链接查看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 w:bidi="ar"/>
        </w:rPr>
        <w:t>https://nbubs.nbu.edu.cn/index/nbdxsxygccrczpgg_.htm</w:t>
      </w:r>
      <w:bookmarkStart w:id="0" w:name="_GoBack"/>
      <w:bookmarkEnd w:id="0"/>
    </w:p>
    <w:p w14:paraId="1ACB5538">
      <w:pPr>
        <w:rPr>
          <w:rStyle w:val="4"/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75BB1"/>
    <w:rsid w:val="324F174E"/>
    <w:rsid w:val="4CD3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2025-06-18T10:23:16Z</dcterms:created>
  <dc:creator>hp</dc:creator>
  <cp:lastModifiedBy>阳光正在</cp:lastModifiedBy>
  <dcterms:modified xsi:type="dcterms:W3CDTF">2025-06-18T10:27:02Z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eyJoZGlkIjoiMzFkNTA5MjRhYjhmOWFkZDE2Nzg4NTBiM2QwNWRiYjIiLCJ1c2VySWQiOiI0NDE1ODEzMjUifQ==</vt:lpwstr>
  </property>
  <property fmtid="{D5CDD505-2E9C-101B-9397-08002B2CF9AE}" pid="4" name="ICV">
    <vt:lpwstr>5F34D0D0232E41CFBE28E28D927325AB_12</vt:lpwstr>
  </property>
</Properties>
</file>