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0EDF">
      <w:pPr>
        <w:pStyle w:val="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人才招聘信息</w:t>
      </w:r>
    </w:p>
    <w:p w14:paraId="2452AE02">
      <w:pPr>
        <w:pStyle w:val="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</w:p>
    <w:p w14:paraId="6A1067C0">
      <w:pPr>
        <w:pStyle w:val="3"/>
        <w:shd w:val="clear" w:color="auto" w:fill="FFFFFF"/>
        <w:spacing w:before="0" w:beforeAutospacing="0" w:after="0" w:afterAutospacing="0" w:line="420" w:lineRule="atLeast"/>
        <w:ind w:firstLine="480"/>
        <w:jc w:val="left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一、学院简介</w:t>
      </w:r>
    </w:p>
    <w:p w14:paraId="2CF8BD91">
      <w:pPr>
        <w:pStyle w:val="3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淮北师范大学</w:t>
      </w:r>
      <w:r>
        <w:rPr>
          <w:rFonts w:hint="default" w:ascii="Times New Roman" w:hAnsi="Times New Roman" w:cs="Times New Roman"/>
          <w:sz w:val="28"/>
          <w:szCs w:val="28"/>
        </w:rPr>
        <w:t>经济与管理学院成立于2005年，现有经济学、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金融科技、</w:t>
      </w:r>
      <w:r>
        <w:rPr>
          <w:rFonts w:hint="default" w:ascii="Times New Roman" w:hAnsi="Times New Roman" w:cs="Times New Roman"/>
          <w:sz w:val="28"/>
          <w:szCs w:val="28"/>
        </w:rPr>
        <w:t>会计学、人力资源管理、物流管理、电子商务、国际经济与贸易、审计学8个本科专业，理论经济学、管理科学与工程2个一级学科硕士学位授权点以及国际商务、公共管理2个专业学位授权点。</w:t>
      </w:r>
    </w:p>
    <w:p w14:paraId="2D99023C">
      <w:pPr>
        <w:pStyle w:val="3"/>
        <w:shd w:val="clear" w:color="auto" w:fill="FFFFFF"/>
        <w:spacing w:before="0" w:beforeAutospacing="0" w:after="0" w:afterAutospacing="0" w:line="420" w:lineRule="atLeast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学院现有教职工9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人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其中教授13人，其他系列正高级1人，副教授17人，硕士生导师24人，具有博士学位教师3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人，从复旦大学、中国科学技术大学、中国社科院大学等高校聘请教授3人。现有全国会计学术类领军人才1人，皖江学者特聘教授1人，安徽省学术和技术带头人1人，安徽省教学名师4人，安徽省高水平导师1人，安徽省教坛新秀4人，安徽省线上教学名师1人。</w:t>
      </w:r>
    </w:p>
    <w:p w14:paraId="5268E11A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近年来，学院承担国家社科基金一般项目6项、青年项目1项，国家自然科学基金项目3项，教育部项目3项，安徽省哲社、自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科</w:t>
      </w:r>
      <w:r>
        <w:rPr>
          <w:rFonts w:hint="default" w:ascii="Times New Roman" w:hAnsi="Times New Roman" w:cs="Times New Roman"/>
          <w:sz w:val="28"/>
          <w:szCs w:val="28"/>
        </w:rPr>
        <w:t>、软科学等项目30余项，省领导圈定课题1项，主持完成省级、校级教学研究项目100余项；出版学术专著30余部；近3年，在国内外各类期刊杂志及会议上发表论文200多篇；获得省社科奖2项、教学成果奖10余项。</w:t>
      </w:r>
    </w:p>
    <w:p w14:paraId="1673FF43">
      <w:pPr>
        <w:pStyle w:val="3"/>
        <w:shd w:val="clear" w:color="auto" w:fill="FFFFFF"/>
        <w:spacing w:before="0" w:beforeAutospacing="0" w:after="0" w:afterAutospacing="0" w:line="420" w:lineRule="atLeast"/>
        <w:ind w:firstLine="480"/>
        <w:jc w:val="left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>二、人才需求</w:t>
      </w:r>
    </w:p>
    <w:p w14:paraId="23D11156">
      <w:pPr>
        <w:ind w:firstLine="562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招聘学科、专业或方向：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管理科学与工程、工商管理学、数据科学与智能管理、物流管理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等</w:t>
      </w:r>
    </w:p>
    <w:p w14:paraId="7735E251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引进待遇：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741"/>
        <w:gridCol w:w="3489"/>
      </w:tblGrid>
      <w:tr w14:paraId="5CA0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 w14:paraId="1D24BF3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人才类别</w:t>
            </w:r>
          </w:p>
        </w:tc>
        <w:tc>
          <w:tcPr>
            <w:tcW w:w="2741" w:type="dxa"/>
            <w:vAlign w:val="center"/>
          </w:tcPr>
          <w:p w14:paraId="330BD7B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安家费及购房补贴</w:t>
            </w:r>
          </w:p>
          <w:p w14:paraId="02964EB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489" w:type="dxa"/>
            <w:vAlign w:val="center"/>
          </w:tcPr>
          <w:p w14:paraId="4900671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科研启动费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（人文社科类）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52E0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72C1DBC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学术骨干（A类）</w:t>
            </w:r>
          </w:p>
        </w:tc>
        <w:tc>
          <w:tcPr>
            <w:tcW w:w="2741" w:type="dxa"/>
          </w:tcPr>
          <w:p w14:paraId="246B1F8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3489" w:type="dxa"/>
          </w:tcPr>
          <w:p w14:paraId="242A5C6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2A1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36E80AA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学术骨干（B类）</w:t>
            </w:r>
          </w:p>
        </w:tc>
        <w:tc>
          <w:tcPr>
            <w:tcW w:w="2741" w:type="dxa"/>
          </w:tcPr>
          <w:p w14:paraId="6E90836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3489" w:type="dxa"/>
          </w:tcPr>
          <w:p w14:paraId="2206F12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4BA1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00039EF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优秀博士（A类）</w:t>
            </w:r>
          </w:p>
        </w:tc>
        <w:tc>
          <w:tcPr>
            <w:tcW w:w="2741" w:type="dxa"/>
          </w:tcPr>
          <w:p w14:paraId="23972AE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3489" w:type="dxa"/>
          </w:tcPr>
          <w:p w14:paraId="24CA9EC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 w14:paraId="78911B6D">
      <w:pPr>
        <w:ind w:firstLine="562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其他待遇：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学术骨干及以上人才可选择成本价购买120m</w:t>
      </w:r>
      <w:bookmarkStart w:id="0" w:name="_GoBack"/>
      <w:r>
        <w:rPr>
          <w:rFonts w:hint="eastAsia" w:ascii="Times New Roman" w:hAnsi="Times New Roman" w:cs="Times New Roman"/>
          <w:sz w:val="28"/>
          <w:szCs w:val="28"/>
          <w:vertAlign w:val="superscript"/>
          <w:lang w:val="en-US" w:eastAsia="zh-CN"/>
        </w:rPr>
        <w:t>2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滨湖校区高知公寓一套；博士津贴1200元/月；入选“相山学者奖励计划”，另可享受专项资助奖励经费等，具体见淮北师范大学2025年度公开招聘高层次人才公告（https://www.chnu.edu.cn/tzgg/content_126821）。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44478"/>
    <w:rsid w:val="018B2121"/>
    <w:rsid w:val="01C90A21"/>
    <w:rsid w:val="03FD5D75"/>
    <w:rsid w:val="04A9250C"/>
    <w:rsid w:val="068943A3"/>
    <w:rsid w:val="0BB7550F"/>
    <w:rsid w:val="0FCF68E2"/>
    <w:rsid w:val="13BF1404"/>
    <w:rsid w:val="1AD339E7"/>
    <w:rsid w:val="1B4B7A22"/>
    <w:rsid w:val="1F170346"/>
    <w:rsid w:val="27AC65CB"/>
    <w:rsid w:val="37B409D1"/>
    <w:rsid w:val="380B6117"/>
    <w:rsid w:val="3D53112B"/>
    <w:rsid w:val="3FA52852"/>
    <w:rsid w:val="478D08F6"/>
    <w:rsid w:val="479C6D8B"/>
    <w:rsid w:val="493A685C"/>
    <w:rsid w:val="4A444478"/>
    <w:rsid w:val="4B1D6435"/>
    <w:rsid w:val="4E3A4FCB"/>
    <w:rsid w:val="506D5769"/>
    <w:rsid w:val="50D4472B"/>
    <w:rsid w:val="51C15D6C"/>
    <w:rsid w:val="58C6010C"/>
    <w:rsid w:val="58D22EC9"/>
    <w:rsid w:val="594B0611"/>
    <w:rsid w:val="5ADD34EB"/>
    <w:rsid w:val="60AC5E39"/>
    <w:rsid w:val="626369CC"/>
    <w:rsid w:val="650C334B"/>
    <w:rsid w:val="661A1A97"/>
    <w:rsid w:val="66F83B86"/>
    <w:rsid w:val="6A0E36C1"/>
    <w:rsid w:val="6A130CD7"/>
    <w:rsid w:val="6A3A44B6"/>
    <w:rsid w:val="6DD10C8D"/>
    <w:rsid w:val="79042981"/>
    <w:rsid w:val="7C4F2043"/>
    <w:rsid w:val="7F1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721</Characters>
  <Lines>0</Lines>
  <Paragraphs>0</Paragraphs>
  <TotalTime>68</TotalTime>
  <ScaleCrop>false</ScaleCrop>
  <LinksUpToDate>false</LinksUpToDate>
  <CharactersWithSpaces>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2025-05-29T00:52:00Z</dcterms:created>
  <dc:creator>砖头</dc:creator>
  <cp:lastModifiedBy>砖头</cp:lastModifiedBy>
  <cp:lastPrinted>2025-05-29T07:49:18Z</cp:lastPrinted>
  <dcterms:modified xsi:type="dcterms:W3CDTF">2025-05-29T08:59:34Z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C075FF77A7A943A193D3EAC1C4377CE3_11</vt:lpwstr>
  </property>
  <property fmtid="{D5CDD505-2E9C-101B-9397-08002B2CF9AE}" pid="4" name="KSOTemplateDocerSaveRecord">
    <vt:lpwstr>eyJoZGlkIjoiMDBjM2ExNzIzOWFkMzQwOTczMjcxMDczMDg0Mzk3MDYiLCJ1c2VySWQiOiIyODE1NDMzNTAifQ==</vt:lpwstr>
  </property>
</Properties>
</file>