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441A">
      <w:pPr>
        <w:widowControl/>
        <w:shd w:val="clear" w:color="auto" w:fill="FFFFFF"/>
        <w:jc w:val="center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浙江树人学院202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年度高层次人才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招聘公告</w:t>
      </w:r>
    </w:p>
    <w:p w14:paraId="4EA91308"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学校简介：</w:t>
      </w:r>
    </w:p>
    <w:p w14:paraId="09540DDB">
      <w:pPr>
        <w:widowControl/>
        <w:shd w:val="clear" w:color="auto" w:fill="FFFFFF"/>
        <w:ind w:firstLine="562" w:firstLineChars="20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浙江树人学院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创办于1984年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的省属事业单位，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是一所由浙江省政协创立、省政府协调建设、省教育厅主管的社会力量办学本科高校。学校是硕士学位授予单位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加强建设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）、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浙江省首批应用型试点示范建设学校，近年在《软科中国大学排名榜》中居全国民办高校前列。</w:t>
      </w:r>
    </w:p>
    <w:p w14:paraId="7C9FB169">
      <w:pPr>
        <w:widowControl/>
        <w:shd w:val="clear" w:color="auto" w:fill="FFFFFF"/>
        <w:ind w:firstLine="562" w:firstLineChars="20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学校有杭州拱宸桥、绍兴杨汛桥两个校区，占地面积1230余亩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现有在校生1.8万余人，其中联合培养研究生200余人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已为国家和社会培养优秀毕业生近12万名。学校学科涵盖医学、文学、经济学、管理学、理学、法学、工学、艺术学等8个学科门类的学科体系，现有包括临床医学（A）在内的5个省一流学科、4个重点建设学科平台。设有树兰国际医学院等12个二级学院和4个研究院，开设52个本科专业，8个专科专业，其中国家级一流本科专业1个，国家特色专业1个，省重点专业4个，省级一流本科专业11个，省“十三五”优势、新兴特色专业4个。开设课程3000余门，其中国家级一流本科课程2个，省级一流本科课程106个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学校正以新医科建设牵引新一轮学科跨越式发展，积极推进医学、理学、工学、人文社会科学的跨领域交叉。</w:t>
      </w:r>
    </w:p>
    <w:p w14:paraId="60E0FEDC">
      <w:pPr>
        <w:widowControl/>
        <w:shd w:val="clear" w:color="auto" w:fill="FFFFFF"/>
        <w:ind w:firstLine="562" w:firstLineChars="20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学校现有教职工1400余人，其中专任教师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0人，博士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500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余人，硕士及以上学位教师占90%以上，高级职称教师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400余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人。近年来，学校引进与培养了全国优秀教师、省教学名师、省“特支计划”领军人才、青年拔尖人才、教学英才、教育部新世纪人才、省中青年学科带头人等高层次人才70余人。学校聘用中国工程院院士、外籍院士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国家重点人才基金获得者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、国家级教学名师、享受国务院特殊津贴专家等高层次人才10余人。</w:t>
      </w:r>
    </w:p>
    <w:p w14:paraId="7D306C19">
      <w:pPr>
        <w:widowControl/>
        <w:shd w:val="clear" w:color="auto" w:fill="FFFFFF"/>
        <w:ind w:firstLine="562" w:firstLineChars="20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学校现有全省人工器官与计算医学重点实验室、浙江省污染暴露与健康干预重点实验室、智慧健康公共服务浙江省工程研究中心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浙江—荷兰口腔疾病数字化诊疗联合实验室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遥感图像处理与应用国际科技合作基地、浙江省现代服务业研究中心、教育部白俄罗斯国别和区域研究中心、教育部高校思想政治工作创新发展中心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新污染全过程监测与绿色治理协同创新中心等9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个省部级科研平台。近3年，获省部级及以上科研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目170余个，核心及以上论文、专著、批示成果1000余个，202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年学校科研经费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超过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2亿元。《浙江树人学院学报》学术影响力稳步提升。</w:t>
      </w:r>
    </w:p>
    <w:p w14:paraId="41CCB4B8">
      <w:pPr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val="en-US" w:eastAsia="zh-CN"/>
        </w:rPr>
        <w:t>2025年，是树人迈向新征程的新起点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val="en-US" w:eastAsia="zh-CN"/>
        </w:rPr>
        <w:t>学校将着力加快硕士学位点建设，如期开展硕士研究生教育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val="en-US" w:eastAsia="zh-CN"/>
        </w:rPr>
        <w:t>扎实推进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</w:rPr>
        <w:t>“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val="en-US" w:eastAsia="zh-CN"/>
        </w:rPr>
        <w:t>特色名校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</w:rPr>
        <w:t>”建设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8"/>
          <w:szCs w:val="28"/>
          <w:highlight w:val="none"/>
          <w:lang w:val="en-US" w:eastAsia="zh-CN"/>
        </w:rPr>
        <w:t>实现学校高质量发展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奋力打造高水平应用型综合性大学。</w:t>
      </w:r>
    </w:p>
    <w:p w14:paraId="4F24EDE7">
      <w:pPr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学校现面向海内外诚邀各类英才加盟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树人，共创美好未来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。</w:t>
      </w:r>
    </w:p>
    <w:p w14:paraId="2105BF83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招聘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岗位、应聘条件</w:t>
      </w:r>
    </w:p>
    <w:p w14:paraId="23B4B789"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1.坚持正确政治方向，符合“立德树人”的根本要求，牢固树立“四个意识”，坚定“四个自信”，具有爱国奉献精神。</w:t>
      </w:r>
    </w:p>
    <w:p w14:paraId="7B216346"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2.一般应具有博士学位研究生学历，热爱教育事业，具有良好的科学精神、职业道德、严谨的学风和团队合作意识，具有较强的教学科研和社会服务能力，身心健康。</w:t>
      </w:r>
    </w:p>
    <w:tbl>
      <w:tblPr>
        <w:tblStyle w:val="2"/>
        <w:tblW w:w="95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00"/>
        <w:gridCol w:w="1080"/>
        <w:gridCol w:w="5083"/>
      </w:tblGrid>
      <w:tr w14:paraId="41E2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CE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F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5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</w:t>
            </w:r>
          </w:p>
        </w:tc>
        <w:tc>
          <w:tcPr>
            <w:tcW w:w="50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能力层次</w:t>
            </w:r>
          </w:p>
        </w:tc>
      </w:tr>
      <w:tr w14:paraId="6BFF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A15A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0754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F4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05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C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1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C3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A类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3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一般不超过55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F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3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学术造诣达到海内外顶尖水平</w:t>
            </w:r>
          </w:p>
        </w:tc>
      </w:tr>
      <w:tr w14:paraId="509F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03A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B类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C5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6C6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1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学术造诣达到海内外领先水平</w:t>
            </w:r>
          </w:p>
        </w:tc>
      </w:tr>
      <w:tr w14:paraId="57F9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3D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0D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C类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16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893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7F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学术造诣达到海内外先进水平</w:t>
            </w:r>
          </w:p>
        </w:tc>
      </w:tr>
      <w:tr w14:paraId="043D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C8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F8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D类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1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一般不超过50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0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E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学术造诣达到省级领先水平</w:t>
            </w:r>
          </w:p>
        </w:tc>
      </w:tr>
      <w:tr w14:paraId="2528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73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2D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E类：正高级人才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05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06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E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在相关学科领域内具有标志性学术成果的人才</w:t>
            </w:r>
          </w:p>
        </w:tc>
      </w:tr>
      <w:tr w14:paraId="168C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A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4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E类：特聘研究员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6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≤40（人文社科45）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0F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9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科学研究方面取得国内外同行认可的成就，在本学科领域已有一定的学术积累，具有向更高水平提升的发展潜力；近五年科研工作业绩达到学校正高级（非教学型）任职条件，或学术业绩突出、具有标志性学术成果</w:t>
            </w:r>
          </w:p>
        </w:tc>
      </w:tr>
      <w:tr w14:paraId="30D6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50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3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E类：特聘副研究员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≤35（人文社科40）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2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无/中级/副高</w:t>
            </w: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D0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在科学研究方面取得较好的成就，在本学科领域已有一定的学术积累，具有较大的发展潜力；近五年科研工作业绩达到学校副高级（非教学型）任职条件，或学术业绩突出、具有标志性成果</w:t>
            </w:r>
          </w:p>
        </w:tc>
      </w:tr>
      <w:tr w14:paraId="35A5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F30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2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F类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≤35（人文社科40）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B9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5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在本学科领域取得较好学术成果的青年学者，符合学校专任教师或专职研究人员条件</w:t>
            </w:r>
          </w:p>
        </w:tc>
      </w:tr>
    </w:tbl>
    <w:p w14:paraId="6E6EA74A"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有关待遇说明</w:t>
      </w:r>
    </w:p>
    <w:p w14:paraId="280734BF"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提供事业编制薪酬待遇或具有竞争力的综合年薪待遇。</w:t>
      </w:r>
    </w:p>
    <w:p w14:paraId="634CD35B"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满足条件的，可享受学校与地方政策叠加的优厚人才引进待遇，包括购房补贴、安家补贴、房票补贴、租赁补贴、科研启动经费等。</w:t>
      </w:r>
    </w:p>
    <w:p w14:paraId="71B1DFBD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3.特聘研究员、特聘副研究员在首聘期（三年）考核合格且通过相应专业技术职务评聘晋升后，学校在首聘期后的五年人才服务期内另行追加购房补贴。</w:t>
      </w:r>
    </w:p>
    <w:p w14:paraId="6C79466A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4.入职可认定讲师职称。符合条件的也可按照程序聘为正（副）高级专业技术职务。</w:t>
      </w:r>
    </w:p>
    <w:p w14:paraId="04B859DB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5.学校提供人才过渡房（须符合申请条件），协助解决配偶工作、子女入学、入托等问题。</w:t>
      </w:r>
    </w:p>
    <w:p w14:paraId="5FFBF48D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6.学校将协助办理人才引进居住证、人才落户、人才码申请等事项。</w:t>
      </w:r>
    </w:p>
    <w:p w14:paraId="0EFFA2FA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</w:rPr>
        <w:t>应聘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与联系方式</w:t>
      </w:r>
    </w:p>
    <w:p w14:paraId="44792B40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Times New Roman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简历投递</w:t>
      </w:r>
    </w:p>
    <w:p w14:paraId="3E79B5DD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登录学校应聘官网：http://hr.zjsru.edu.cn。注册登录后选择“高层次人才”，结合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相应人才层次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，选择二级学院的相应岗位投递。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同时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发送个人简历至学院联系人和人事处的邮箱。</w:t>
      </w:r>
    </w:p>
    <w:p w14:paraId="6141407C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各学院联系方式</w:t>
      </w:r>
    </w:p>
    <w:tbl>
      <w:tblPr>
        <w:tblStyle w:val="2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20"/>
        <w:gridCol w:w="765"/>
        <w:gridCol w:w="2640"/>
        <w:gridCol w:w="2925"/>
      </w:tblGrid>
      <w:tr w14:paraId="46AE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学院（单位）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专业/学科方向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岗位联系人/联系方式</w:t>
            </w:r>
          </w:p>
        </w:tc>
      </w:tr>
      <w:tr w14:paraId="353F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应用经济学、管理科学与工程、工商管理等相关专业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联系人：殷老师</w:t>
            </w:r>
          </w:p>
          <w:p w14:paraId="577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邮箱：1018414892@qq.com</w:t>
            </w:r>
          </w:p>
          <w:p w14:paraId="5FC4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联系电话：0575-85605244</w:t>
            </w:r>
          </w:p>
        </w:tc>
      </w:tr>
      <w:tr w14:paraId="20E8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应用经济学、管理科学与工程、统计学、计算机科学与技术、园艺学、植物保护、工商管理等相关专业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0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1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公共管理学院（含现代服务业研究院）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公共管理、社会学、行政管理、公共政策、家政学、老年医学与管理、社会工作等相关专业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联系人：徐老师</w:t>
            </w:r>
          </w:p>
          <w:p w14:paraId="301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邮箱：ggxy@zjsru.edu.cn</w:t>
            </w:r>
          </w:p>
          <w:p w14:paraId="3416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联系电话：0575-85600924</w:t>
            </w:r>
          </w:p>
        </w:tc>
      </w:tr>
      <w:tr w14:paraId="5AFE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社会学、社会工作等相关专业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8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公共管理、社会学、工商管理、管理科学与工程、行政管理、公共政策、社会工作、管理学、经济学、建筑学、医学、老年学、健康管理、卫生事业管理等相关专业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6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0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土木工程或相关专业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邮箱：cjxy_rczy@163.com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联系电话：0575-85602174</w:t>
            </w:r>
          </w:p>
        </w:tc>
      </w:tr>
      <w:tr w14:paraId="1E9F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土木工程或相关专业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0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土木工程、城乡规划、建筑学等相关专业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0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8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人文与外国语学院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国际中文教育相关专业（汉语国际教育、区域国别、跨文化传播等方向）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联系人：黄老师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邮箱：rwxy_rc@zjsru.edu.cn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联系电话：0575-85600946</w:t>
            </w:r>
          </w:p>
        </w:tc>
      </w:tr>
      <w:tr w14:paraId="146D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中国语言文学、新闻传播学相关专业（智能传播、区域国别或国际传播研究方向）、英语、商务英语相关专业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B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5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A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中国语言文学类相关专业、新闻传播学类相关专业、英语相关专业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1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计算机科学与技术、软件工程、通信与信息工程、控制科学与工程等相关专业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联系人：许老师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邮箱：xxxy_rc@zjsru.edu.cn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联系电话：0571-88296987</w:t>
            </w:r>
          </w:p>
        </w:tc>
      </w:tr>
      <w:tr w14:paraId="2A95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计算机科学与技术、软件工程、通信与信息工程、控制科学与工程等相关专业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F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4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计算机科学与技术、软件工程、控制科学与工程、机械电子等相关专业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0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生物与环境工程学院（含交叉科学研究院）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资源与环境或相关专业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联系人：朱老师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邮箱：shxy_rc@zjsru.edu.cn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联系电话：0571-88297098</w:t>
            </w:r>
          </w:p>
        </w:tc>
      </w:tr>
      <w:tr w14:paraId="47C2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环境科学与工程、化学工程与技术、食品科学与工程、生物工程等相关专业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5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学科领军人才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联系人：董老师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邮箱：ysxy2022@zjsru.edu.cn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联系电话：0571-88296968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0575-85605242</w:t>
            </w:r>
          </w:p>
        </w:tc>
      </w:tr>
      <w:tr w14:paraId="5CD9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8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1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A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艺术设计学、工业设计、产品设计、数字化设计、计算机、机械、视觉传达设计、影视后期制作、新媒体艺术、建筑设计等相关专业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9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树兰国际医学院（含转化医学研究院）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基础医学、人体解剖学与组织胚胎学、病理学与病理生理学、医学技术、临床医学、药学、基础医学、公共卫生与预防医学、中医学、中西医结合等相关专业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联系人：包老师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邮箱：slgjyxy_rc@zjsru.edu.cn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联系电话：0571-88280823</w:t>
            </w:r>
          </w:p>
        </w:tc>
      </w:tr>
      <w:tr w14:paraId="52D6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公共卫生与预防医学、基础医学、生物学、临床医学、解剖学、医学技术、药学、材料工程学、护理学等相关专业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3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2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马克思主义学院（含教育部高校思政创新中心）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马克思主义理论或相关专业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联系人：谭老师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邮箱：zjsrumksxy@163.com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联系电话：0575-85324599</w:t>
            </w:r>
          </w:p>
        </w:tc>
      </w:tr>
      <w:tr w14:paraId="1FB7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家扬学院、基础学院、国际教育学院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数学与应用数学或相关专业、英语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联系人：周老师</w:t>
            </w:r>
          </w:p>
          <w:p w14:paraId="082F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邮箱：jyxy_rc@zjsru.edu.cn</w:t>
            </w:r>
          </w:p>
          <w:p w14:paraId="5C22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联系电话：0575-85324519</w:t>
            </w:r>
          </w:p>
        </w:tc>
      </w:tr>
      <w:tr w14:paraId="0FB8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体美劳教育中心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体育学（篮球、排球、足球、网球）、表演戏剧学等相关专业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联系人：黄老师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邮箱：futing_1982@163.com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0575-85600879</w:t>
            </w:r>
          </w:p>
        </w:tc>
      </w:tr>
      <w:tr w14:paraId="41F7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教学科研骨干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心理学、应用心理学等相关专业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联系人：许老师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邮箱：564348071@qq.com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联系电话：0571-88297025</w:t>
            </w:r>
          </w:p>
        </w:tc>
      </w:tr>
    </w:tbl>
    <w:p w14:paraId="121388C9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3.学校联系方式</w:t>
      </w:r>
    </w:p>
    <w:p w14:paraId="43996316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联系人：卢老师</w:t>
      </w:r>
    </w:p>
    <w:p w14:paraId="4A148B23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联系电话： 0571-88283565</w:t>
      </w:r>
    </w:p>
    <w:p w14:paraId="7E52E97A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电子邮箱：rsc@zjsru.edu.cn </w:t>
      </w:r>
    </w:p>
    <w:p w14:paraId="32B1A1C1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通讯地址：杭州市拱墅区树人街8号（邮政编码：310015）</w:t>
      </w:r>
    </w:p>
    <w:p w14:paraId="4566E84B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6186D07D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0DDBF148">
      <w:pPr>
        <w:rPr>
          <w:rFonts w:hint="eastAsia" w:ascii="宋体" w:hAnsi="宋体" w:eastAsia="宋体" w:cs="Times New Roman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31DC3"/>
    <w:multiLevelType w:val="singleLevel"/>
    <w:tmpl w:val="B1D31D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B79BAE"/>
    <w:multiLevelType w:val="singleLevel"/>
    <w:tmpl w:val="E4B79B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82BC2"/>
    <w:rsid w:val="0E105724"/>
    <w:rsid w:val="16FB6BF7"/>
    <w:rsid w:val="182A7068"/>
    <w:rsid w:val="18504D21"/>
    <w:rsid w:val="307E29E5"/>
    <w:rsid w:val="373A29CC"/>
    <w:rsid w:val="3A1D396F"/>
    <w:rsid w:val="401A2CBD"/>
    <w:rsid w:val="55460330"/>
    <w:rsid w:val="5AA85FA3"/>
    <w:rsid w:val="5BF1724E"/>
    <w:rsid w:val="681F5143"/>
    <w:rsid w:val="6DCB01E3"/>
    <w:rsid w:val="7E1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1987</Words>
  <Characters>2098</Characters>
  <Lines>0</Lines>
  <Paragraphs>0</Paragraphs>
  <TotalTime>36</TotalTime>
  <ScaleCrop>false</ScaleCrop>
  <LinksUpToDate>false</LinksUpToDate>
  <CharactersWithSpaces>2098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2025-03-03T01:16:00Z</dcterms:created>
  <dc:creator>ZJSRU</dc:creator>
  <cp:lastModifiedBy>蜜丝_欧灵珏</cp:lastModifiedBy>
  <dcterms:modified xsi:type="dcterms:W3CDTF">2025-04-14T01:36:10Z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eyJoZGlkIjoiZjNiNGQ3ZjZjMjM5YTIwNWJjMDA5NjkxMGUwZTJiNjUiLCJ1c2VySWQiOiI2MzYwODg4MzIifQ==</vt:lpwstr>
  </property>
  <property fmtid="{D5CDD505-2E9C-101B-9397-08002B2CF9AE}" pid="4" name="ICV">
    <vt:lpwstr>BB19810D9E3A4B59AE195887784C5B3E_12</vt:lpwstr>
  </property>
</Properties>
</file>