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4A8A" w14:textId="77777777" w:rsidR="00525FD9" w:rsidRPr="00601B41" w:rsidRDefault="00000000">
      <w:pPr>
        <w:rPr>
          <w:rFonts w:hint="eastAsia"/>
          <w:b/>
          <w:bCs/>
          <w:sz w:val="28"/>
          <w:szCs w:val="28"/>
        </w:rPr>
      </w:pPr>
      <w:r w:rsidRPr="00601B41">
        <w:rPr>
          <w:rFonts w:hint="eastAsia"/>
          <w:b/>
          <w:bCs/>
          <w:sz w:val="28"/>
          <w:szCs w:val="28"/>
        </w:rPr>
        <w:t>学院概况：</w:t>
      </w:r>
    </w:p>
    <w:p w14:paraId="016E1342" w14:textId="77777777" w:rsidR="00450A0D" w:rsidRPr="00601B41" w:rsidRDefault="00000000" w:rsidP="00601B41">
      <w:pPr>
        <w:ind w:firstLineChars="200" w:firstLine="560"/>
        <w:rPr>
          <w:rFonts w:hint="eastAsia"/>
          <w:sz w:val="28"/>
          <w:szCs w:val="28"/>
        </w:rPr>
      </w:pPr>
      <w:r w:rsidRPr="00601B41">
        <w:rPr>
          <w:rFonts w:hint="eastAsia"/>
          <w:sz w:val="28"/>
          <w:szCs w:val="28"/>
        </w:rPr>
        <w:t>管理工程与电子商务学院（跨境电商学院）是浙江工商大学面向新时代经济社会发展需求组建的特色学院。</w:t>
      </w:r>
    </w:p>
    <w:p w14:paraId="0940C3E4" w14:textId="17A07325" w:rsidR="00525FD9" w:rsidRPr="00601B41" w:rsidRDefault="00000000" w:rsidP="00601B41">
      <w:pPr>
        <w:ind w:firstLineChars="200" w:firstLine="560"/>
        <w:rPr>
          <w:rFonts w:hint="eastAsia"/>
          <w:sz w:val="28"/>
          <w:szCs w:val="28"/>
        </w:rPr>
      </w:pPr>
      <w:r w:rsidRPr="00601B41">
        <w:rPr>
          <w:rFonts w:hint="eastAsia"/>
          <w:sz w:val="28"/>
          <w:szCs w:val="28"/>
        </w:rPr>
        <w:t>学院设有管理科学与工程一级学科硕士点、物流工程与管理专业学位硕士点、流通工程与技术管理二级学科硕士点；电子商务与物流优化博士点方向，流通经济与管理、大数据统计二级博士点；</w:t>
      </w:r>
      <w:r w:rsidR="002E77F6" w:rsidRPr="00601B41">
        <w:rPr>
          <w:rFonts w:hint="eastAsia"/>
          <w:sz w:val="28"/>
          <w:szCs w:val="28"/>
        </w:rPr>
        <w:t>2个国家一流本科专业（</w:t>
      </w:r>
      <w:r w:rsidRPr="00601B41">
        <w:rPr>
          <w:rFonts w:hint="eastAsia"/>
          <w:sz w:val="28"/>
          <w:szCs w:val="28"/>
        </w:rPr>
        <w:t>电子商务</w:t>
      </w:r>
      <w:r w:rsidR="002E77F6" w:rsidRPr="00601B41">
        <w:rPr>
          <w:rFonts w:hint="eastAsia"/>
          <w:sz w:val="28"/>
          <w:szCs w:val="28"/>
        </w:rPr>
        <w:t>和</w:t>
      </w:r>
      <w:r w:rsidRPr="00601B41">
        <w:rPr>
          <w:rFonts w:hint="eastAsia"/>
          <w:sz w:val="28"/>
          <w:szCs w:val="28"/>
        </w:rPr>
        <w:t>物流管理</w:t>
      </w:r>
      <w:r w:rsidR="002E77F6" w:rsidRPr="00601B41">
        <w:rPr>
          <w:rFonts w:hint="eastAsia"/>
          <w:sz w:val="28"/>
          <w:szCs w:val="28"/>
        </w:rPr>
        <w:t>）和1个浙江省一流本科专业（</w:t>
      </w:r>
      <w:r w:rsidRPr="00601B41">
        <w:rPr>
          <w:rFonts w:hint="eastAsia"/>
          <w:sz w:val="28"/>
          <w:szCs w:val="28"/>
        </w:rPr>
        <w:t>信息管理与信息系统</w:t>
      </w:r>
      <w:r w:rsidR="002E77F6" w:rsidRPr="00601B41">
        <w:rPr>
          <w:rFonts w:hint="eastAsia"/>
          <w:sz w:val="28"/>
          <w:szCs w:val="28"/>
        </w:rPr>
        <w:t>）</w:t>
      </w:r>
      <w:r w:rsidRPr="00601B41">
        <w:rPr>
          <w:rFonts w:hint="eastAsia"/>
          <w:sz w:val="28"/>
          <w:szCs w:val="28"/>
        </w:rPr>
        <w:t>。</w:t>
      </w:r>
    </w:p>
    <w:p w14:paraId="14A7B588" w14:textId="4FEA7407" w:rsidR="00525FD9" w:rsidRPr="00601B41" w:rsidRDefault="00000000" w:rsidP="00601B41">
      <w:pPr>
        <w:ind w:firstLineChars="200" w:firstLine="560"/>
        <w:rPr>
          <w:rFonts w:hint="eastAsia"/>
          <w:sz w:val="28"/>
          <w:szCs w:val="28"/>
        </w:rPr>
      </w:pPr>
      <w:r w:rsidRPr="00601B41">
        <w:rPr>
          <w:rFonts w:hint="eastAsia"/>
          <w:sz w:val="28"/>
          <w:szCs w:val="28"/>
        </w:rPr>
        <w:t>学院拥有包括国家电子商务虚拟仿真实验教学中心在内的众多教学科研</w:t>
      </w:r>
      <w:r w:rsidR="002E77F6" w:rsidRPr="00601B41">
        <w:rPr>
          <w:rFonts w:hint="eastAsia"/>
          <w:sz w:val="28"/>
          <w:szCs w:val="28"/>
        </w:rPr>
        <w:t>平台</w:t>
      </w:r>
      <w:r w:rsidRPr="00601B41">
        <w:rPr>
          <w:rFonts w:hint="eastAsia"/>
          <w:sz w:val="28"/>
          <w:szCs w:val="28"/>
        </w:rPr>
        <w:t>，并与杭州跨境电</w:t>
      </w:r>
      <w:proofErr w:type="gramStart"/>
      <w:r w:rsidRPr="00601B41">
        <w:rPr>
          <w:rFonts w:hint="eastAsia"/>
          <w:sz w:val="28"/>
          <w:szCs w:val="28"/>
        </w:rPr>
        <w:t>商综试办</w:t>
      </w:r>
      <w:proofErr w:type="gramEnd"/>
      <w:r w:rsidRPr="00601B41">
        <w:rPr>
          <w:rFonts w:hint="eastAsia"/>
          <w:sz w:val="28"/>
          <w:szCs w:val="28"/>
        </w:rPr>
        <w:t>、杭州</w:t>
      </w:r>
      <w:proofErr w:type="gramStart"/>
      <w:r w:rsidRPr="00601B41">
        <w:rPr>
          <w:rFonts w:hint="eastAsia"/>
          <w:sz w:val="28"/>
          <w:szCs w:val="28"/>
        </w:rPr>
        <w:t>钱塘新区</w:t>
      </w:r>
      <w:proofErr w:type="gramEnd"/>
      <w:r w:rsidRPr="00601B41">
        <w:rPr>
          <w:rFonts w:hint="eastAsia"/>
          <w:sz w:val="28"/>
          <w:szCs w:val="28"/>
        </w:rPr>
        <w:t>管委会共建中国（杭州）跨境电商学院，该学院入选浙江省重点支持产业学院。“跨境电商全链路数字赋能和高质量发展产教融合示范基地”入选</w:t>
      </w:r>
      <w:proofErr w:type="gramStart"/>
      <w:r w:rsidRPr="00601B41">
        <w:rPr>
          <w:rFonts w:hint="eastAsia"/>
          <w:sz w:val="28"/>
          <w:szCs w:val="28"/>
        </w:rPr>
        <w:t>国家发改委</w:t>
      </w:r>
      <w:proofErr w:type="gramEnd"/>
      <w:r w:rsidRPr="00601B41">
        <w:rPr>
          <w:rFonts w:hint="eastAsia"/>
          <w:sz w:val="28"/>
          <w:szCs w:val="28"/>
        </w:rPr>
        <w:t>“十四五”教育强国推进工程项目。</w:t>
      </w:r>
    </w:p>
    <w:p w14:paraId="5DE051EC" w14:textId="77777777" w:rsidR="00450A0D" w:rsidRPr="00601B41" w:rsidRDefault="00000000" w:rsidP="00601B41">
      <w:pPr>
        <w:ind w:firstLineChars="200" w:firstLine="560"/>
        <w:rPr>
          <w:rFonts w:hint="eastAsia"/>
          <w:sz w:val="28"/>
          <w:szCs w:val="28"/>
        </w:rPr>
      </w:pPr>
      <w:r w:rsidRPr="00601B41">
        <w:rPr>
          <w:rFonts w:hint="eastAsia"/>
          <w:sz w:val="28"/>
          <w:szCs w:val="28"/>
        </w:rPr>
        <w:t>学院以运筹优化与智能决策、商务智能与大数据分析、智慧物流与供应链管理、信息管理与信息系统等研究为核心，集人才培养、科学研究、社会服务为一体。</w:t>
      </w:r>
    </w:p>
    <w:p w14:paraId="6A7623D2" w14:textId="3949F5B8" w:rsidR="00601B41" w:rsidRDefault="00601B41">
      <w:pPr>
        <w:rPr>
          <w:rFonts w:hint="eastAsia"/>
          <w:sz w:val="28"/>
          <w:szCs w:val="28"/>
        </w:rPr>
      </w:pPr>
      <w:r>
        <w:rPr>
          <w:rFonts w:hint="eastAsia"/>
          <w:sz w:val="28"/>
          <w:szCs w:val="28"/>
        </w:rPr>
        <w:br w:type="page"/>
      </w:r>
    </w:p>
    <w:p w14:paraId="7F19C55E" w14:textId="77777777" w:rsidR="00525FD9" w:rsidRPr="00601B41" w:rsidRDefault="00000000">
      <w:pPr>
        <w:rPr>
          <w:rFonts w:hint="eastAsia"/>
          <w:b/>
          <w:bCs/>
          <w:sz w:val="28"/>
          <w:szCs w:val="28"/>
        </w:rPr>
      </w:pPr>
      <w:r w:rsidRPr="00601B41">
        <w:rPr>
          <w:rFonts w:hint="eastAsia"/>
          <w:b/>
          <w:bCs/>
          <w:sz w:val="28"/>
          <w:szCs w:val="28"/>
        </w:rPr>
        <w:lastRenderedPageBreak/>
        <w:t>面向学科专业：</w:t>
      </w:r>
    </w:p>
    <w:p w14:paraId="1F06CF5B" w14:textId="77777777" w:rsidR="00525FD9" w:rsidRPr="00601B41" w:rsidRDefault="00000000">
      <w:pPr>
        <w:rPr>
          <w:rFonts w:hint="eastAsia"/>
          <w:sz w:val="28"/>
          <w:szCs w:val="28"/>
        </w:rPr>
      </w:pPr>
      <w:r w:rsidRPr="00601B41">
        <w:rPr>
          <w:rFonts w:hint="eastAsia"/>
          <w:sz w:val="28"/>
          <w:szCs w:val="28"/>
        </w:rPr>
        <w:t>管理科学与工程</w:t>
      </w:r>
    </w:p>
    <w:p w14:paraId="046AD5CF" w14:textId="77777777" w:rsidR="00601B41" w:rsidRPr="00601B41" w:rsidRDefault="00601B41">
      <w:pPr>
        <w:rPr>
          <w:rFonts w:hint="eastAsia"/>
          <w:sz w:val="28"/>
          <w:szCs w:val="28"/>
        </w:rPr>
      </w:pPr>
    </w:p>
    <w:p w14:paraId="0A00066C" w14:textId="77777777" w:rsidR="00525FD9" w:rsidRPr="00601B41" w:rsidRDefault="00000000">
      <w:pPr>
        <w:rPr>
          <w:rFonts w:hint="eastAsia"/>
          <w:b/>
          <w:bCs/>
          <w:sz w:val="28"/>
          <w:szCs w:val="28"/>
        </w:rPr>
      </w:pPr>
      <w:r w:rsidRPr="00601B41">
        <w:rPr>
          <w:rFonts w:hint="eastAsia"/>
          <w:b/>
          <w:bCs/>
          <w:sz w:val="28"/>
          <w:szCs w:val="28"/>
        </w:rPr>
        <w:t>招聘岗位：</w:t>
      </w:r>
    </w:p>
    <w:p w14:paraId="67967524" w14:textId="77777777" w:rsidR="00525FD9" w:rsidRPr="00601B41" w:rsidRDefault="00000000">
      <w:pPr>
        <w:pStyle w:val="a3"/>
        <w:numPr>
          <w:ilvl w:val="0"/>
          <w:numId w:val="1"/>
        </w:numPr>
        <w:ind w:firstLineChars="0"/>
        <w:rPr>
          <w:rFonts w:hint="eastAsia"/>
          <w:b/>
          <w:bCs/>
          <w:sz w:val="28"/>
          <w:szCs w:val="28"/>
        </w:rPr>
      </w:pPr>
      <w:r w:rsidRPr="00601B41">
        <w:rPr>
          <w:rFonts w:hint="eastAsia"/>
          <w:b/>
          <w:bCs/>
          <w:sz w:val="28"/>
          <w:szCs w:val="28"/>
        </w:rPr>
        <w:t>学科带头人</w:t>
      </w:r>
    </w:p>
    <w:p w14:paraId="7BE39A96" w14:textId="77777777" w:rsidR="00525FD9" w:rsidRPr="00601B41" w:rsidRDefault="00000000">
      <w:pPr>
        <w:pStyle w:val="a3"/>
        <w:numPr>
          <w:ilvl w:val="0"/>
          <w:numId w:val="3"/>
        </w:numPr>
        <w:ind w:firstLine="560"/>
        <w:rPr>
          <w:rFonts w:hint="eastAsia"/>
          <w:sz w:val="28"/>
          <w:szCs w:val="28"/>
        </w:rPr>
      </w:pPr>
      <w:r w:rsidRPr="00601B41">
        <w:rPr>
          <w:rFonts w:hint="eastAsia"/>
          <w:sz w:val="28"/>
          <w:szCs w:val="28"/>
        </w:rPr>
        <w:t>具有博士学位和正高级专业技术职称</w:t>
      </w:r>
    </w:p>
    <w:p w14:paraId="4718C99A" w14:textId="4B6BB371" w:rsidR="00525FD9" w:rsidRPr="00601B41" w:rsidRDefault="00000000">
      <w:pPr>
        <w:pStyle w:val="a3"/>
        <w:numPr>
          <w:ilvl w:val="0"/>
          <w:numId w:val="3"/>
        </w:numPr>
        <w:ind w:firstLine="560"/>
        <w:rPr>
          <w:rFonts w:hint="eastAsia"/>
          <w:sz w:val="28"/>
          <w:szCs w:val="28"/>
        </w:rPr>
      </w:pPr>
      <w:r w:rsidRPr="00601B41">
        <w:rPr>
          <w:rFonts w:hint="eastAsia"/>
          <w:sz w:val="28"/>
          <w:szCs w:val="28"/>
        </w:rPr>
        <w:t>省级及以上人才称号</w:t>
      </w:r>
      <w:r w:rsidR="00121037" w:rsidRPr="00601B41">
        <w:rPr>
          <w:rFonts w:hint="eastAsia"/>
          <w:sz w:val="28"/>
          <w:szCs w:val="28"/>
        </w:rPr>
        <w:t>者优先</w:t>
      </w:r>
    </w:p>
    <w:p w14:paraId="46E53809" w14:textId="77777777" w:rsidR="00525FD9" w:rsidRPr="00601B41" w:rsidRDefault="00000000">
      <w:pPr>
        <w:pStyle w:val="a3"/>
        <w:numPr>
          <w:ilvl w:val="0"/>
          <w:numId w:val="3"/>
        </w:numPr>
        <w:ind w:firstLine="560"/>
        <w:rPr>
          <w:rFonts w:hint="eastAsia"/>
          <w:sz w:val="28"/>
          <w:szCs w:val="28"/>
        </w:rPr>
      </w:pPr>
      <w:r w:rsidRPr="00601B41">
        <w:rPr>
          <w:rFonts w:hint="eastAsia"/>
          <w:sz w:val="28"/>
          <w:szCs w:val="28"/>
        </w:rPr>
        <w:t>年龄一般不超过50周岁，学术成就和学术影响力突出者可适当放宽年龄限制</w:t>
      </w:r>
    </w:p>
    <w:p w14:paraId="2BBABB38" w14:textId="23A65701" w:rsidR="00525FD9" w:rsidRPr="00601B41" w:rsidRDefault="00000000">
      <w:pPr>
        <w:pStyle w:val="a3"/>
        <w:numPr>
          <w:ilvl w:val="0"/>
          <w:numId w:val="1"/>
        </w:numPr>
        <w:ind w:firstLineChars="0"/>
        <w:rPr>
          <w:rFonts w:hint="eastAsia"/>
          <w:b/>
          <w:bCs/>
          <w:sz w:val="28"/>
          <w:szCs w:val="28"/>
        </w:rPr>
      </w:pPr>
      <w:r w:rsidRPr="00601B41">
        <w:rPr>
          <w:rFonts w:hint="eastAsia"/>
          <w:b/>
          <w:bCs/>
          <w:sz w:val="28"/>
          <w:szCs w:val="28"/>
        </w:rPr>
        <w:t>海外优秀青年博士</w:t>
      </w:r>
    </w:p>
    <w:p w14:paraId="24117476" w14:textId="77777777" w:rsidR="00525FD9" w:rsidRPr="00601B41" w:rsidRDefault="00000000">
      <w:pPr>
        <w:pStyle w:val="a3"/>
        <w:numPr>
          <w:ilvl w:val="0"/>
          <w:numId w:val="4"/>
        </w:numPr>
        <w:ind w:firstLine="560"/>
        <w:rPr>
          <w:rFonts w:hint="eastAsia"/>
          <w:sz w:val="28"/>
          <w:szCs w:val="28"/>
        </w:rPr>
      </w:pPr>
      <w:r w:rsidRPr="00601B41">
        <w:rPr>
          <w:rFonts w:hint="eastAsia"/>
          <w:sz w:val="28"/>
          <w:szCs w:val="28"/>
        </w:rPr>
        <w:t>具有博士学位</w:t>
      </w:r>
    </w:p>
    <w:p w14:paraId="515D92E9" w14:textId="6B1892A9" w:rsidR="00525FD9" w:rsidRPr="00601B41" w:rsidRDefault="00000000">
      <w:pPr>
        <w:pStyle w:val="a3"/>
        <w:numPr>
          <w:ilvl w:val="0"/>
          <w:numId w:val="4"/>
        </w:numPr>
        <w:ind w:firstLine="560"/>
        <w:rPr>
          <w:rFonts w:hint="eastAsia"/>
          <w:sz w:val="28"/>
          <w:szCs w:val="28"/>
        </w:rPr>
      </w:pPr>
      <w:r w:rsidRPr="00601B41">
        <w:rPr>
          <w:rFonts w:hint="eastAsia"/>
          <w:sz w:val="28"/>
          <w:szCs w:val="28"/>
        </w:rPr>
        <w:t>QS前100高校博士优先</w:t>
      </w:r>
    </w:p>
    <w:p w14:paraId="3669EB86" w14:textId="3BE22CDE" w:rsidR="00525FD9" w:rsidRPr="00601B41" w:rsidRDefault="00000000">
      <w:pPr>
        <w:pStyle w:val="a3"/>
        <w:numPr>
          <w:ilvl w:val="0"/>
          <w:numId w:val="4"/>
        </w:numPr>
        <w:ind w:firstLine="560"/>
        <w:rPr>
          <w:rFonts w:hint="eastAsia"/>
          <w:sz w:val="28"/>
          <w:szCs w:val="28"/>
        </w:rPr>
      </w:pPr>
      <w:r w:rsidRPr="00601B41">
        <w:rPr>
          <w:rFonts w:hint="eastAsia"/>
          <w:sz w:val="28"/>
          <w:szCs w:val="28"/>
        </w:rPr>
        <w:t>年龄一般不超过35周岁</w:t>
      </w:r>
      <w:r w:rsidR="00601B41">
        <w:rPr>
          <w:rFonts w:hint="eastAsia"/>
          <w:sz w:val="28"/>
          <w:szCs w:val="28"/>
        </w:rPr>
        <w:t>，</w:t>
      </w:r>
      <w:r w:rsidR="00601B41" w:rsidRPr="00601B41">
        <w:rPr>
          <w:rFonts w:hint="eastAsia"/>
          <w:sz w:val="28"/>
          <w:szCs w:val="28"/>
        </w:rPr>
        <w:t>学术成就和学术影响力突出者可适当放宽年龄限制</w:t>
      </w:r>
    </w:p>
    <w:p w14:paraId="3A09E14B" w14:textId="77777777" w:rsidR="00525FD9" w:rsidRPr="00601B41" w:rsidRDefault="00000000">
      <w:pPr>
        <w:pStyle w:val="a3"/>
        <w:numPr>
          <w:ilvl w:val="0"/>
          <w:numId w:val="4"/>
        </w:numPr>
        <w:ind w:firstLine="560"/>
        <w:rPr>
          <w:rFonts w:hint="eastAsia"/>
          <w:sz w:val="28"/>
          <w:szCs w:val="28"/>
        </w:rPr>
      </w:pPr>
      <w:r w:rsidRPr="00601B41">
        <w:rPr>
          <w:rFonts w:hint="eastAsia"/>
          <w:sz w:val="28"/>
          <w:szCs w:val="28"/>
        </w:rPr>
        <w:t>科研业绩优秀，具有良好的培养潜质和团队合作精神</w:t>
      </w:r>
    </w:p>
    <w:p w14:paraId="43B8FF31" w14:textId="77777777" w:rsidR="00525FD9" w:rsidRPr="00601B41" w:rsidRDefault="00525FD9">
      <w:pPr>
        <w:rPr>
          <w:rFonts w:hint="eastAsia"/>
          <w:sz w:val="28"/>
          <w:szCs w:val="28"/>
        </w:rPr>
      </w:pPr>
    </w:p>
    <w:p w14:paraId="0D2EB57C" w14:textId="77777777" w:rsidR="00525FD9" w:rsidRPr="00601B41" w:rsidRDefault="00000000">
      <w:pPr>
        <w:rPr>
          <w:rFonts w:hint="eastAsia"/>
          <w:sz w:val="28"/>
          <w:szCs w:val="28"/>
        </w:rPr>
      </w:pPr>
      <w:r w:rsidRPr="00601B41">
        <w:rPr>
          <w:rFonts w:hint="eastAsia"/>
          <w:sz w:val="28"/>
          <w:szCs w:val="28"/>
        </w:rPr>
        <w:t>学院网站：sme.zjgsu.edu.cn</w:t>
      </w:r>
    </w:p>
    <w:p w14:paraId="53F505B3" w14:textId="77777777" w:rsidR="00525FD9" w:rsidRPr="00601B41" w:rsidRDefault="00000000">
      <w:pPr>
        <w:rPr>
          <w:rFonts w:hint="eastAsia"/>
          <w:sz w:val="28"/>
          <w:szCs w:val="28"/>
        </w:rPr>
      </w:pPr>
      <w:r w:rsidRPr="00601B41">
        <w:rPr>
          <w:rFonts w:hint="eastAsia"/>
          <w:sz w:val="28"/>
          <w:szCs w:val="28"/>
        </w:rPr>
        <w:t>简历投递：sme@zjgsu.edu.cn</w:t>
      </w:r>
    </w:p>
    <w:p w14:paraId="79E891F2" w14:textId="77777777" w:rsidR="00525FD9" w:rsidRPr="00601B41" w:rsidRDefault="00000000">
      <w:pPr>
        <w:rPr>
          <w:rFonts w:hint="eastAsia"/>
          <w:sz w:val="28"/>
          <w:szCs w:val="28"/>
        </w:rPr>
      </w:pPr>
      <w:r w:rsidRPr="00601B41">
        <w:rPr>
          <w:rFonts w:hint="eastAsia"/>
          <w:sz w:val="28"/>
          <w:szCs w:val="28"/>
        </w:rPr>
        <w:t>联系电话：0571-28008297</w:t>
      </w:r>
    </w:p>
    <w:p w14:paraId="1A14A763" w14:textId="77777777" w:rsidR="00525FD9" w:rsidRPr="00601B41" w:rsidRDefault="00000000">
      <w:pPr>
        <w:rPr>
          <w:rFonts w:hint="eastAsia"/>
          <w:sz w:val="28"/>
          <w:szCs w:val="28"/>
        </w:rPr>
      </w:pPr>
      <w:r w:rsidRPr="00601B41">
        <w:rPr>
          <w:rFonts w:hint="eastAsia"/>
          <w:sz w:val="28"/>
          <w:szCs w:val="28"/>
        </w:rPr>
        <w:t>学院地址：浙江省杭州市下沙高教</w:t>
      </w:r>
      <w:proofErr w:type="gramStart"/>
      <w:r w:rsidRPr="00601B41">
        <w:rPr>
          <w:rFonts w:hint="eastAsia"/>
          <w:sz w:val="28"/>
          <w:szCs w:val="28"/>
        </w:rPr>
        <w:t>园区学</w:t>
      </w:r>
      <w:proofErr w:type="gramEnd"/>
      <w:r w:rsidRPr="00601B41">
        <w:rPr>
          <w:rFonts w:hint="eastAsia"/>
          <w:sz w:val="28"/>
          <w:szCs w:val="28"/>
        </w:rPr>
        <w:t>正街18号</w:t>
      </w:r>
    </w:p>
    <w:sectPr w:rsidR="00525FD9" w:rsidRPr="00601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D6E05" w14:textId="77777777" w:rsidR="008658E7" w:rsidRDefault="008658E7" w:rsidP="004418EC">
      <w:pPr>
        <w:rPr>
          <w:rFonts w:hint="eastAsia"/>
        </w:rPr>
      </w:pPr>
      <w:r>
        <w:separator/>
      </w:r>
    </w:p>
  </w:endnote>
  <w:endnote w:type="continuationSeparator" w:id="0">
    <w:p w14:paraId="3D3AB690" w14:textId="77777777" w:rsidR="008658E7" w:rsidRDefault="008658E7" w:rsidP="004418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4AD6" w14:textId="77777777" w:rsidR="008658E7" w:rsidRDefault="008658E7" w:rsidP="004418EC">
      <w:pPr>
        <w:rPr>
          <w:rFonts w:hint="eastAsia"/>
        </w:rPr>
      </w:pPr>
      <w:r>
        <w:separator/>
      </w:r>
    </w:p>
  </w:footnote>
  <w:footnote w:type="continuationSeparator" w:id="0">
    <w:p w14:paraId="6284B072" w14:textId="77777777" w:rsidR="008658E7" w:rsidRDefault="008658E7" w:rsidP="004418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B79C59"/>
    <w:multiLevelType w:val="singleLevel"/>
    <w:tmpl w:val="99B79C59"/>
    <w:lvl w:ilvl="0">
      <w:start w:val="1"/>
      <w:numFmt w:val="decimal"/>
      <w:suff w:val="nothing"/>
      <w:lvlText w:val="（%1）"/>
      <w:lvlJc w:val="left"/>
    </w:lvl>
  </w:abstractNum>
  <w:abstractNum w:abstractNumId="1" w15:restartNumberingAfterBreak="0">
    <w:nsid w:val="BC760968"/>
    <w:multiLevelType w:val="singleLevel"/>
    <w:tmpl w:val="BC760968"/>
    <w:lvl w:ilvl="0">
      <w:start w:val="1"/>
      <w:numFmt w:val="decimal"/>
      <w:suff w:val="nothing"/>
      <w:lvlText w:val="（%1）"/>
      <w:lvlJc w:val="left"/>
    </w:lvl>
  </w:abstractNum>
  <w:abstractNum w:abstractNumId="2" w15:restartNumberingAfterBreak="0">
    <w:nsid w:val="1083016F"/>
    <w:multiLevelType w:val="singleLevel"/>
    <w:tmpl w:val="1083016F"/>
    <w:lvl w:ilvl="0">
      <w:start w:val="1"/>
      <w:numFmt w:val="decimal"/>
      <w:suff w:val="nothing"/>
      <w:lvlText w:val="（%1）"/>
      <w:lvlJc w:val="left"/>
    </w:lvl>
  </w:abstractNum>
  <w:abstractNum w:abstractNumId="3" w15:restartNumberingAfterBreak="0">
    <w:nsid w:val="450221EF"/>
    <w:multiLevelType w:val="multilevel"/>
    <w:tmpl w:val="450221E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69342353">
    <w:abstractNumId w:val="3"/>
  </w:num>
  <w:num w:numId="2" w16cid:durableId="1237397619">
    <w:abstractNumId w:val="0"/>
  </w:num>
  <w:num w:numId="3" w16cid:durableId="1347445844">
    <w:abstractNumId w:val="2"/>
  </w:num>
  <w:num w:numId="4" w16cid:durableId="69489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15"/>
    <w:rsid w:val="000707FD"/>
    <w:rsid w:val="00116026"/>
    <w:rsid w:val="00121037"/>
    <w:rsid w:val="002D13AF"/>
    <w:rsid w:val="002E77F6"/>
    <w:rsid w:val="004418EC"/>
    <w:rsid w:val="00450A0D"/>
    <w:rsid w:val="004A4B7C"/>
    <w:rsid w:val="00525FD9"/>
    <w:rsid w:val="005918FB"/>
    <w:rsid w:val="00601B41"/>
    <w:rsid w:val="00611F96"/>
    <w:rsid w:val="008658E7"/>
    <w:rsid w:val="00A420E2"/>
    <w:rsid w:val="00A866AC"/>
    <w:rsid w:val="00AE4A05"/>
    <w:rsid w:val="00B16846"/>
    <w:rsid w:val="00BA41FE"/>
    <w:rsid w:val="00C41A7E"/>
    <w:rsid w:val="00D93115"/>
    <w:rsid w:val="00E77427"/>
    <w:rsid w:val="00F30B75"/>
    <w:rsid w:val="24046325"/>
    <w:rsid w:val="6B02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7CD89"/>
  <w15:docId w15:val="{69BA24C4-18B1-4CE8-9D2F-BABD7DA6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4418EC"/>
    <w:pPr>
      <w:tabs>
        <w:tab w:val="center" w:pos="4153"/>
        <w:tab w:val="right" w:pos="8306"/>
      </w:tabs>
      <w:snapToGrid w:val="0"/>
      <w:jc w:val="center"/>
    </w:pPr>
    <w:rPr>
      <w:sz w:val="18"/>
      <w:szCs w:val="18"/>
    </w:rPr>
  </w:style>
  <w:style w:type="character" w:customStyle="1" w:styleId="a5">
    <w:name w:val="页眉 字符"/>
    <w:basedOn w:val="a0"/>
    <w:link w:val="a4"/>
    <w:uiPriority w:val="99"/>
    <w:rsid w:val="004418EC"/>
    <w:rPr>
      <w:kern w:val="2"/>
      <w:sz w:val="18"/>
      <w:szCs w:val="18"/>
      <w14:ligatures w14:val="standardContextual"/>
    </w:rPr>
  </w:style>
  <w:style w:type="paragraph" w:styleId="a6">
    <w:name w:val="footer"/>
    <w:basedOn w:val="a"/>
    <w:link w:val="a7"/>
    <w:uiPriority w:val="99"/>
    <w:unhideWhenUsed/>
    <w:rsid w:val="004418EC"/>
    <w:pPr>
      <w:tabs>
        <w:tab w:val="center" w:pos="4153"/>
        <w:tab w:val="right" w:pos="8306"/>
      </w:tabs>
      <w:snapToGrid w:val="0"/>
      <w:jc w:val="left"/>
    </w:pPr>
    <w:rPr>
      <w:sz w:val="18"/>
      <w:szCs w:val="18"/>
    </w:rPr>
  </w:style>
  <w:style w:type="character" w:customStyle="1" w:styleId="a7">
    <w:name w:val="页脚 字符"/>
    <w:basedOn w:val="a0"/>
    <w:link w:val="a6"/>
    <w:uiPriority w:val="99"/>
    <w:rsid w:val="004418EC"/>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wang</dc:creator>
  <cp:lastModifiedBy>min wang</cp:lastModifiedBy>
  <cp:revision>7</cp:revision>
  <dcterms:created xsi:type="dcterms:W3CDTF">2025-04-07T01:19:00Z</dcterms:created>
  <dcterms:modified xsi:type="dcterms:W3CDTF">2025-04-21T01:12:00Z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eyJoZGlkIjoiZTc3OWIxNTlhMzFlZjJiOTRiYzI2MzA1YTg4N2FlYjIiLCJ1c2VySWQiOiIyMTc0NTYwMDAifQ==</vt:lpwstr>
  </property>
  <property fmtid="{D5CDD505-2E9C-101B-9397-08002B2CF9AE}" pid="3" name="KSOProductBuildVer">
    <vt:lpwstr>2052-12.1.0.20305</vt:lpwstr>
  </property>
  <property fmtid="{D5CDD505-2E9C-101B-9397-08002B2CF9AE}" pid="4" name="ICV">
    <vt:lpwstr>A171D8EA842442BEA64CA98EDF7C0D81_13</vt:lpwstr>
  </property>
</Properties>
</file>